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06" w:rsidRPr="000E2D06" w:rsidRDefault="000E2D06" w:rsidP="00F84BCA">
      <w:pPr>
        <w:jc w:val="center"/>
        <w:rPr>
          <w:b/>
        </w:rPr>
      </w:pPr>
    </w:p>
    <w:p w:rsidR="000F5C16" w:rsidRPr="000F5C16" w:rsidRDefault="00F84BCA" w:rsidP="00F84BCA">
      <w:pPr>
        <w:jc w:val="center"/>
        <w:rPr>
          <w:b/>
        </w:rPr>
      </w:pPr>
      <w:r w:rsidRPr="000F5C16">
        <w:rPr>
          <w:b/>
        </w:rPr>
        <w:t xml:space="preserve">Общие сведения о педагогических кадрах дошкольной образовательной организации </w:t>
      </w:r>
    </w:p>
    <w:p w:rsidR="00F84BCA" w:rsidRPr="000F5C16" w:rsidRDefault="000F5C16" w:rsidP="00F84BCA">
      <w:pPr>
        <w:jc w:val="center"/>
        <w:rPr>
          <w:b/>
        </w:rPr>
      </w:pPr>
      <w:r w:rsidRPr="000F5C16">
        <w:rPr>
          <w:b/>
        </w:rPr>
        <w:t>Муниципальное казенное дошкольное образовательное учреждение «Детский сад №15»</w:t>
      </w:r>
      <w:r w:rsidR="00F84BCA" w:rsidRPr="000F5C16">
        <w:rPr>
          <w:b/>
        </w:rPr>
        <w:t xml:space="preserve"> </w:t>
      </w:r>
    </w:p>
    <w:p w:rsidR="0033547A" w:rsidRPr="000F5C16" w:rsidRDefault="00F84BCA" w:rsidP="00F84BCA">
      <w:pPr>
        <w:jc w:val="center"/>
        <w:rPr>
          <w:b/>
        </w:rPr>
      </w:pPr>
      <w:r w:rsidRPr="000F5C16">
        <w:rPr>
          <w:b/>
        </w:rPr>
        <w:t>г</w:t>
      </w:r>
      <w:proofErr w:type="gramStart"/>
      <w:r w:rsidRPr="000F5C16">
        <w:rPr>
          <w:b/>
        </w:rPr>
        <w:t>.Э</w:t>
      </w:r>
      <w:proofErr w:type="gramEnd"/>
      <w:r w:rsidRPr="000F5C16">
        <w:rPr>
          <w:b/>
        </w:rPr>
        <w:t>листы на 2017-2018 учебный год</w:t>
      </w:r>
    </w:p>
    <w:p w:rsidR="00F84BCA" w:rsidRDefault="00F84BCA" w:rsidP="00F84B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30"/>
        <w:gridCol w:w="1843"/>
        <w:gridCol w:w="812"/>
        <w:gridCol w:w="1598"/>
        <w:gridCol w:w="1417"/>
        <w:gridCol w:w="1985"/>
        <w:gridCol w:w="1984"/>
        <w:gridCol w:w="989"/>
        <w:gridCol w:w="850"/>
        <w:gridCol w:w="709"/>
        <w:gridCol w:w="851"/>
        <w:gridCol w:w="652"/>
        <w:gridCol w:w="945"/>
        <w:gridCol w:w="1238"/>
        <w:gridCol w:w="945"/>
        <w:gridCol w:w="1417"/>
        <w:gridCol w:w="1843"/>
        <w:gridCol w:w="1275"/>
        <w:gridCol w:w="1475"/>
        <w:gridCol w:w="1276"/>
        <w:gridCol w:w="2269"/>
      </w:tblGrid>
      <w:tr w:rsidR="006D35B5" w:rsidTr="009F78F2">
        <w:tc>
          <w:tcPr>
            <w:tcW w:w="675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Полное наименование ДОО</w:t>
            </w:r>
          </w:p>
        </w:tc>
        <w:tc>
          <w:tcPr>
            <w:tcW w:w="1843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ФИО педагогов</w:t>
            </w:r>
          </w:p>
        </w:tc>
        <w:tc>
          <w:tcPr>
            <w:tcW w:w="812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98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Наименование учебного заведения и дата окончания</w:t>
            </w:r>
          </w:p>
        </w:tc>
        <w:tc>
          <w:tcPr>
            <w:tcW w:w="1984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 xml:space="preserve">Специальность по диплому </w:t>
            </w:r>
          </w:p>
        </w:tc>
        <w:tc>
          <w:tcPr>
            <w:tcW w:w="4051" w:type="dxa"/>
            <w:gridSpan w:val="5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proofErr w:type="spellStart"/>
            <w:r w:rsidRPr="00C65AA3">
              <w:rPr>
                <w:sz w:val="20"/>
                <w:szCs w:val="20"/>
              </w:rPr>
              <w:t>Пед</w:t>
            </w:r>
            <w:proofErr w:type="gramStart"/>
            <w:r w:rsidRPr="00C65AA3">
              <w:rPr>
                <w:sz w:val="20"/>
                <w:szCs w:val="20"/>
              </w:rPr>
              <w:t>.с</w:t>
            </w:r>
            <w:proofErr w:type="gramEnd"/>
            <w:r w:rsidRPr="00C65AA3">
              <w:rPr>
                <w:sz w:val="20"/>
                <w:szCs w:val="20"/>
              </w:rPr>
              <w:t>таж</w:t>
            </w:r>
            <w:proofErr w:type="spellEnd"/>
            <w:r w:rsidR="003C302B" w:rsidRPr="00C65AA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128" w:type="dxa"/>
            <w:gridSpan w:val="3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proofErr w:type="spellStart"/>
            <w:r w:rsidRPr="00C65AA3">
              <w:rPr>
                <w:sz w:val="20"/>
                <w:szCs w:val="20"/>
              </w:rPr>
              <w:t>Квалиф</w:t>
            </w:r>
            <w:proofErr w:type="spellEnd"/>
            <w:r w:rsidRPr="00C65AA3">
              <w:rPr>
                <w:sz w:val="20"/>
                <w:szCs w:val="20"/>
              </w:rPr>
              <w:t>.</w:t>
            </w:r>
          </w:p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 xml:space="preserve">Курсы ПК (где, </w:t>
            </w:r>
            <w:proofErr w:type="spellStart"/>
            <w:r w:rsidRPr="00C65AA3">
              <w:rPr>
                <w:sz w:val="20"/>
                <w:szCs w:val="20"/>
              </w:rPr>
              <w:t>когда</w:t>
            </w:r>
            <w:proofErr w:type="gramStart"/>
            <w:r w:rsidR="003C302B" w:rsidRPr="00C65AA3">
              <w:rPr>
                <w:sz w:val="20"/>
                <w:szCs w:val="20"/>
              </w:rPr>
              <w:t>,т</w:t>
            </w:r>
            <w:proofErr w:type="gramEnd"/>
            <w:r w:rsidR="003C302B" w:rsidRPr="00C65AA3">
              <w:rPr>
                <w:sz w:val="20"/>
                <w:szCs w:val="20"/>
              </w:rPr>
              <w:t>ема</w:t>
            </w:r>
            <w:proofErr w:type="spellEnd"/>
            <w:r w:rsidRPr="00C65AA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Обобщение ППО (тема, когда, на каком уровне)</w:t>
            </w:r>
          </w:p>
        </w:tc>
        <w:tc>
          <w:tcPr>
            <w:tcW w:w="4026" w:type="dxa"/>
            <w:gridSpan w:val="3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2269" w:type="dxa"/>
            <w:vMerge w:val="restart"/>
          </w:tcPr>
          <w:p w:rsidR="006D35B5" w:rsidRPr="00C65AA3" w:rsidRDefault="006D35B5" w:rsidP="00C65AA3">
            <w:pPr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УМК</w:t>
            </w:r>
          </w:p>
        </w:tc>
      </w:tr>
      <w:tr w:rsidR="000421A3" w:rsidTr="009F78F2">
        <w:trPr>
          <w:cantSplit/>
          <w:trHeight w:val="1134"/>
        </w:trPr>
        <w:tc>
          <w:tcPr>
            <w:tcW w:w="675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2130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1843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812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1598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1417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1985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1984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989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0-5</w:t>
            </w:r>
          </w:p>
        </w:tc>
        <w:tc>
          <w:tcPr>
            <w:tcW w:w="850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5-10</w:t>
            </w:r>
          </w:p>
        </w:tc>
        <w:tc>
          <w:tcPr>
            <w:tcW w:w="709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10-15</w:t>
            </w:r>
          </w:p>
        </w:tc>
        <w:tc>
          <w:tcPr>
            <w:tcW w:w="851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15-20</w:t>
            </w:r>
          </w:p>
        </w:tc>
        <w:tc>
          <w:tcPr>
            <w:tcW w:w="652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св.20</w:t>
            </w:r>
          </w:p>
        </w:tc>
        <w:tc>
          <w:tcPr>
            <w:tcW w:w="945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СЗД</w:t>
            </w:r>
          </w:p>
        </w:tc>
        <w:tc>
          <w:tcPr>
            <w:tcW w:w="1238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  <w:lang w:val="en-US"/>
              </w:rPr>
              <w:t xml:space="preserve">I </w:t>
            </w:r>
            <w:r w:rsidRPr="00C65AA3">
              <w:rPr>
                <w:sz w:val="20"/>
                <w:szCs w:val="20"/>
              </w:rPr>
              <w:t>КК</w:t>
            </w:r>
          </w:p>
        </w:tc>
        <w:tc>
          <w:tcPr>
            <w:tcW w:w="945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ВКК</w:t>
            </w:r>
          </w:p>
        </w:tc>
        <w:tc>
          <w:tcPr>
            <w:tcW w:w="1417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1843" w:type="dxa"/>
            <w:vMerge/>
          </w:tcPr>
          <w:p w:rsidR="006D35B5" w:rsidRDefault="006D35B5" w:rsidP="00C65AA3">
            <w:pPr>
              <w:jc w:val="center"/>
            </w:pPr>
          </w:p>
        </w:tc>
        <w:tc>
          <w:tcPr>
            <w:tcW w:w="1275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УО</w:t>
            </w:r>
          </w:p>
        </w:tc>
        <w:tc>
          <w:tcPr>
            <w:tcW w:w="1475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РК</w:t>
            </w:r>
          </w:p>
        </w:tc>
        <w:tc>
          <w:tcPr>
            <w:tcW w:w="1276" w:type="dxa"/>
            <w:textDirection w:val="btLr"/>
          </w:tcPr>
          <w:p w:rsidR="006D35B5" w:rsidRPr="00C65AA3" w:rsidRDefault="006D35B5" w:rsidP="00C65A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5AA3">
              <w:rPr>
                <w:sz w:val="20"/>
                <w:szCs w:val="20"/>
              </w:rPr>
              <w:t>РФ</w:t>
            </w:r>
          </w:p>
        </w:tc>
        <w:tc>
          <w:tcPr>
            <w:tcW w:w="2269" w:type="dxa"/>
            <w:vMerge/>
          </w:tcPr>
          <w:p w:rsidR="006D35B5" w:rsidRDefault="006D35B5" w:rsidP="00C65AA3">
            <w:pPr>
              <w:jc w:val="center"/>
            </w:pPr>
          </w:p>
        </w:tc>
      </w:tr>
      <w:tr w:rsidR="000421A3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1</w:t>
            </w:r>
          </w:p>
        </w:tc>
        <w:tc>
          <w:tcPr>
            <w:tcW w:w="2130" w:type="dxa"/>
          </w:tcPr>
          <w:p w:rsidR="00EE193F" w:rsidRPr="000F5C16" w:rsidRDefault="00EE193F" w:rsidP="00C65AA3">
            <w:pPr>
              <w:jc w:val="center"/>
            </w:pPr>
            <w:r w:rsidRPr="000F5C16">
              <w:t>Муниципальное казенное дошкольное образовательное учреждение «Детский сад №15»</w:t>
            </w:r>
          </w:p>
          <w:p w:rsidR="00EE193F" w:rsidRPr="000F5C16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EE193F" w:rsidRPr="00C65AA3" w:rsidRDefault="000421A3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Мушаева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З</w:t>
            </w:r>
            <w:r w:rsidR="00EE193F" w:rsidRPr="00C65AA3">
              <w:rPr>
                <w:bCs/>
                <w:sz w:val="22"/>
                <w:szCs w:val="22"/>
              </w:rPr>
              <w:t>оя Владимировна</w:t>
            </w:r>
          </w:p>
        </w:tc>
        <w:tc>
          <w:tcPr>
            <w:tcW w:w="812" w:type="dxa"/>
          </w:tcPr>
          <w:p w:rsidR="00EE193F" w:rsidRPr="00C65AA3" w:rsidRDefault="0032449C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2"/>
              </w:rPr>
              <w:t>29.08.1974</w:t>
            </w:r>
          </w:p>
        </w:tc>
        <w:tc>
          <w:tcPr>
            <w:tcW w:w="1598" w:type="dxa"/>
          </w:tcPr>
          <w:p w:rsidR="00EE193F" w:rsidRPr="00C65AA3" w:rsidRDefault="0032449C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2"/>
              </w:rPr>
              <w:t>заведующий</w:t>
            </w:r>
          </w:p>
        </w:tc>
        <w:tc>
          <w:tcPr>
            <w:tcW w:w="1417" w:type="dxa"/>
          </w:tcPr>
          <w:p w:rsidR="00EE193F" w:rsidRPr="00C65AA3" w:rsidRDefault="00D63F2E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EE193F" w:rsidRPr="00C65AA3" w:rsidRDefault="00D63F2E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Калмыцкий </w:t>
            </w:r>
            <w:r w:rsidR="000421A3" w:rsidRPr="00C65AA3">
              <w:rPr>
                <w:bCs/>
                <w:sz w:val="22"/>
                <w:szCs w:val="22"/>
              </w:rPr>
              <w:t>государственный</w:t>
            </w:r>
            <w:r w:rsidRPr="00C65AA3">
              <w:rPr>
                <w:bCs/>
                <w:sz w:val="22"/>
                <w:szCs w:val="22"/>
              </w:rPr>
              <w:t xml:space="preserve"> университет 26.06. 2000</w:t>
            </w:r>
          </w:p>
        </w:tc>
        <w:tc>
          <w:tcPr>
            <w:tcW w:w="1984" w:type="dxa"/>
          </w:tcPr>
          <w:p w:rsidR="00EE193F" w:rsidRPr="00C65AA3" w:rsidRDefault="00D63F2E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филолог</w:t>
            </w:r>
          </w:p>
        </w:tc>
        <w:tc>
          <w:tcPr>
            <w:tcW w:w="98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61765C" w:rsidRPr="00C65AA3" w:rsidRDefault="0061765C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2"/>
              </w:rPr>
              <w:t>21 год</w:t>
            </w:r>
          </w:p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3F" w:rsidRPr="00C65AA3" w:rsidRDefault="009B608A" w:rsidP="00C65AA3">
            <w:pPr>
              <w:jc w:val="center"/>
              <w:rPr>
                <w:color w:val="000000"/>
                <w:sz w:val="22"/>
                <w:szCs w:val="22"/>
              </w:rPr>
            </w:pPr>
            <w:r w:rsidRPr="00C65AA3">
              <w:rPr>
                <w:color w:val="000000"/>
                <w:sz w:val="22"/>
                <w:szCs w:val="22"/>
              </w:rPr>
              <w:t xml:space="preserve">Почетная грамота </w:t>
            </w:r>
            <w:proofErr w:type="spellStart"/>
            <w:r w:rsidRPr="00C65AA3">
              <w:rPr>
                <w:color w:val="000000"/>
                <w:sz w:val="22"/>
                <w:szCs w:val="22"/>
              </w:rPr>
              <w:t>МОиН</w:t>
            </w:r>
            <w:proofErr w:type="spellEnd"/>
            <w:r w:rsidRPr="00C65AA3">
              <w:rPr>
                <w:color w:val="000000"/>
                <w:sz w:val="22"/>
                <w:szCs w:val="22"/>
              </w:rPr>
              <w:t xml:space="preserve"> РФ приказ №1192 от 03.09.2009 </w:t>
            </w:r>
          </w:p>
        </w:tc>
        <w:tc>
          <w:tcPr>
            <w:tcW w:w="2269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</w:tr>
      <w:tr w:rsidR="000421A3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2</w:t>
            </w:r>
          </w:p>
        </w:tc>
        <w:tc>
          <w:tcPr>
            <w:tcW w:w="2130" w:type="dxa"/>
          </w:tcPr>
          <w:p w:rsidR="00EE193F" w:rsidRPr="000F5C16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EE193F" w:rsidRPr="00C65AA3" w:rsidRDefault="000421A3" w:rsidP="00C65AA3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Подбуцкая</w:t>
            </w:r>
            <w:proofErr w:type="spellEnd"/>
            <w:r>
              <w:rPr>
                <w:bCs/>
                <w:sz w:val="22"/>
              </w:rPr>
              <w:t xml:space="preserve"> С</w:t>
            </w:r>
            <w:r w:rsidR="009B608A" w:rsidRPr="00C65AA3">
              <w:rPr>
                <w:bCs/>
                <w:sz w:val="22"/>
              </w:rPr>
              <w:t>ветлана Викторовна</w:t>
            </w:r>
          </w:p>
        </w:tc>
        <w:tc>
          <w:tcPr>
            <w:tcW w:w="812" w:type="dxa"/>
          </w:tcPr>
          <w:p w:rsidR="00EE193F" w:rsidRPr="00C65AA3" w:rsidRDefault="009B608A" w:rsidP="00C65AA3">
            <w:pPr>
              <w:jc w:val="center"/>
              <w:rPr>
                <w:sz w:val="22"/>
              </w:rPr>
            </w:pPr>
            <w:r w:rsidRPr="00C65AA3">
              <w:rPr>
                <w:sz w:val="22"/>
              </w:rPr>
              <w:t>13.02.1976</w:t>
            </w:r>
          </w:p>
        </w:tc>
        <w:tc>
          <w:tcPr>
            <w:tcW w:w="1598" w:type="dxa"/>
          </w:tcPr>
          <w:p w:rsidR="00EE193F" w:rsidRPr="00C65AA3" w:rsidRDefault="009B608A" w:rsidP="00C65AA3">
            <w:pPr>
              <w:jc w:val="center"/>
              <w:rPr>
                <w:sz w:val="22"/>
              </w:rPr>
            </w:pPr>
            <w:r w:rsidRPr="00C65AA3">
              <w:rPr>
                <w:sz w:val="22"/>
              </w:rPr>
              <w:t>Старший воспитатель</w:t>
            </w:r>
          </w:p>
        </w:tc>
        <w:tc>
          <w:tcPr>
            <w:tcW w:w="1417" w:type="dxa"/>
          </w:tcPr>
          <w:p w:rsidR="00EE193F" w:rsidRPr="00C65AA3" w:rsidRDefault="009B608A" w:rsidP="00C65AA3">
            <w:pPr>
              <w:jc w:val="center"/>
              <w:rPr>
                <w:bCs/>
                <w:sz w:val="22"/>
              </w:rPr>
            </w:pPr>
            <w:r w:rsidRPr="00C65AA3">
              <w:rPr>
                <w:bCs/>
                <w:sz w:val="22"/>
              </w:rPr>
              <w:t>высшее</w:t>
            </w:r>
          </w:p>
        </w:tc>
        <w:tc>
          <w:tcPr>
            <w:tcW w:w="1985" w:type="dxa"/>
          </w:tcPr>
          <w:p w:rsidR="009B608A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Московский открытый социальный университет 11.06.2001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4" w:type="dxa"/>
          </w:tcPr>
          <w:p w:rsidR="009B608A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Психолог, преподаватель психологии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</w:rPr>
            </w:pPr>
          </w:p>
        </w:tc>
        <w:tc>
          <w:tcPr>
            <w:tcW w:w="989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</w:tcPr>
          <w:p w:rsidR="00EE193F" w:rsidRPr="00C65AA3" w:rsidRDefault="009B608A" w:rsidP="00C65AA3">
            <w:pPr>
              <w:jc w:val="center"/>
              <w:rPr>
                <w:sz w:val="22"/>
              </w:rPr>
            </w:pPr>
            <w:r w:rsidRPr="00C65AA3">
              <w:rPr>
                <w:sz w:val="22"/>
              </w:rPr>
              <w:t>22 года</w:t>
            </w: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1238" w:type="dxa"/>
          </w:tcPr>
          <w:p w:rsidR="000421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Приказ </w:t>
            </w:r>
            <w:proofErr w:type="spellStart"/>
            <w:r w:rsidRPr="00C65AA3">
              <w:rPr>
                <w:bCs/>
                <w:sz w:val="22"/>
                <w:szCs w:val="22"/>
              </w:rPr>
              <w:t>МОКиН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РК №341 от 29.03.</w:t>
            </w:r>
          </w:p>
          <w:p w:rsidR="009B608A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2013</w:t>
            </w:r>
          </w:p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B608A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03.10-12.10.2016  БУ ДПО РК "КРИПКРО"</w:t>
            </w:r>
          </w:p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:rsidR="00EE193F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Почетная грамота </w:t>
            </w:r>
            <w:proofErr w:type="spellStart"/>
            <w:r w:rsidRPr="00C65AA3">
              <w:rPr>
                <w:bCs/>
                <w:sz w:val="22"/>
                <w:szCs w:val="22"/>
              </w:rPr>
              <w:t>МОиН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РК</w:t>
            </w: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</w:tcPr>
          <w:p w:rsidR="00EE193F" w:rsidRPr="00C65AA3" w:rsidRDefault="00EE193F" w:rsidP="00C65AA3">
            <w:pPr>
              <w:jc w:val="center"/>
              <w:rPr>
                <w:sz w:val="22"/>
              </w:rPr>
            </w:pPr>
          </w:p>
        </w:tc>
      </w:tr>
      <w:tr w:rsidR="006D35B5" w:rsidTr="009F78F2">
        <w:tc>
          <w:tcPr>
            <w:tcW w:w="675" w:type="dxa"/>
          </w:tcPr>
          <w:p w:rsidR="00F84BCA" w:rsidRDefault="005344F3" w:rsidP="00C65AA3">
            <w:pPr>
              <w:jc w:val="center"/>
            </w:pPr>
            <w:r>
              <w:t>3</w:t>
            </w:r>
          </w:p>
        </w:tc>
        <w:tc>
          <w:tcPr>
            <w:tcW w:w="2130" w:type="dxa"/>
          </w:tcPr>
          <w:p w:rsidR="00415AE9" w:rsidRDefault="00415AE9" w:rsidP="00C65AA3">
            <w:pPr>
              <w:jc w:val="center"/>
            </w:pPr>
          </w:p>
        </w:tc>
        <w:tc>
          <w:tcPr>
            <w:tcW w:w="1843" w:type="dxa"/>
          </w:tcPr>
          <w:p w:rsidR="00C621FD" w:rsidRPr="00C65AA3" w:rsidRDefault="00C621FD" w:rsidP="00C65AA3">
            <w:pPr>
              <w:jc w:val="center"/>
              <w:rPr>
                <w:bCs/>
                <w:sz w:val="22"/>
              </w:rPr>
            </w:pPr>
            <w:proofErr w:type="spellStart"/>
            <w:r w:rsidRPr="00C65AA3">
              <w:rPr>
                <w:bCs/>
                <w:sz w:val="22"/>
              </w:rPr>
              <w:t>Бюрчиева</w:t>
            </w:r>
            <w:proofErr w:type="spellEnd"/>
            <w:r w:rsidRPr="00C65AA3">
              <w:rPr>
                <w:bCs/>
                <w:sz w:val="22"/>
              </w:rPr>
              <w:t xml:space="preserve"> </w:t>
            </w:r>
            <w:proofErr w:type="spellStart"/>
            <w:r w:rsidRPr="00C65AA3">
              <w:rPr>
                <w:bCs/>
                <w:sz w:val="22"/>
              </w:rPr>
              <w:t>Кермен</w:t>
            </w:r>
            <w:proofErr w:type="spellEnd"/>
            <w:r w:rsidRPr="00C65AA3">
              <w:rPr>
                <w:bCs/>
                <w:sz w:val="22"/>
              </w:rPr>
              <w:t xml:space="preserve"> Константиновна       </w:t>
            </w:r>
          </w:p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812" w:type="dxa"/>
          </w:tcPr>
          <w:p w:rsidR="00F84BCA" w:rsidRPr="00C65AA3" w:rsidRDefault="00C621FD" w:rsidP="00C65AA3">
            <w:pPr>
              <w:jc w:val="center"/>
              <w:rPr>
                <w:sz w:val="22"/>
              </w:rPr>
            </w:pPr>
            <w:r w:rsidRPr="00C65AA3">
              <w:rPr>
                <w:sz w:val="22"/>
              </w:rPr>
              <w:t>21.01.1982</w:t>
            </w:r>
          </w:p>
        </w:tc>
        <w:tc>
          <w:tcPr>
            <w:tcW w:w="1598" w:type="dxa"/>
          </w:tcPr>
          <w:p w:rsidR="00F84BCA" w:rsidRPr="00C65AA3" w:rsidRDefault="00C621FD" w:rsidP="00C65AA3">
            <w:pPr>
              <w:jc w:val="center"/>
              <w:rPr>
                <w:sz w:val="22"/>
              </w:rPr>
            </w:pPr>
            <w:r w:rsidRPr="00C65AA3">
              <w:rPr>
                <w:sz w:val="22"/>
              </w:rPr>
              <w:t>Муз</w:t>
            </w:r>
            <w:proofErr w:type="gramStart"/>
            <w:r w:rsidRPr="00C65AA3">
              <w:rPr>
                <w:sz w:val="22"/>
              </w:rPr>
              <w:t>.</w:t>
            </w:r>
            <w:proofErr w:type="gramEnd"/>
            <w:r w:rsidRPr="00C65AA3">
              <w:rPr>
                <w:sz w:val="22"/>
              </w:rPr>
              <w:t xml:space="preserve"> </w:t>
            </w:r>
            <w:proofErr w:type="gramStart"/>
            <w:r w:rsidRPr="00C65AA3">
              <w:rPr>
                <w:sz w:val="22"/>
              </w:rPr>
              <w:t>р</w:t>
            </w:r>
            <w:proofErr w:type="gramEnd"/>
            <w:r w:rsidRPr="00C65AA3">
              <w:rPr>
                <w:sz w:val="22"/>
              </w:rPr>
              <w:t>уководитель</w:t>
            </w:r>
          </w:p>
        </w:tc>
        <w:tc>
          <w:tcPr>
            <w:tcW w:w="1417" w:type="dxa"/>
          </w:tcPr>
          <w:p w:rsidR="00C621FD" w:rsidRPr="00C65AA3" w:rsidRDefault="00C621FD" w:rsidP="00C65AA3">
            <w:pPr>
              <w:jc w:val="center"/>
              <w:rPr>
                <w:bCs/>
                <w:sz w:val="22"/>
              </w:rPr>
            </w:pPr>
            <w:proofErr w:type="spellStart"/>
            <w:proofErr w:type="gramStart"/>
            <w:r w:rsidRPr="00C65AA3">
              <w:rPr>
                <w:bCs/>
                <w:sz w:val="22"/>
              </w:rPr>
              <w:t>Среднее-специальное</w:t>
            </w:r>
            <w:proofErr w:type="spellEnd"/>
            <w:proofErr w:type="gramEnd"/>
          </w:p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C621FD" w:rsidRPr="00C65AA3" w:rsidRDefault="00C621FD" w:rsidP="00C65AA3">
            <w:pPr>
              <w:jc w:val="center"/>
              <w:rPr>
                <w:bCs/>
                <w:sz w:val="22"/>
              </w:rPr>
            </w:pPr>
            <w:proofErr w:type="spellStart"/>
            <w:r w:rsidRPr="00C65AA3">
              <w:rPr>
                <w:bCs/>
                <w:sz w:val="22"/>
              </w:rPr>
              <w:t>Элистинское</w:t>
            </w:r>
            <w:proofErr w:type="spellEnd"/>
            <w:r w:rsidRPr="00C65AA3">
              <w:rPr>
                <w:bCs/>
                <w:sz w:val="22"/>
              </w:rPr>
              <w:t xml:space="preserve"> училище </w:t>
            </w:r>
            <w:r w:rsidR="000421A3" w:rsidRPr="00C65AA3">
              <w:rPr>
                <w:bCs/>
                <w:sz w:val="22"/>
              </w:rPr>
              <w:t>искусств</w:t>
            </w:r>
            <w:r w:rsidRPr="00C65AA3">
              <w:rPr>
                <w:bCs/>
                <w:sz w:val="22"/>
              </w:rPr>
              <w:t xml:space="preserve">                          им. П. О. </w:t>
            </w:r>
            <w:proofErr w:type="spellStart"/>
            <w:r w:rsidRPr="00C65AA3">
              <w:rPr>
                <w:bCs/>
                <w:sz w:val="22"/>
              </w:rPr>
              <w:t>Чонкушова</w:t>
            </w:r>
            <w:proofErr w:type="spellEnd"/>
            <w:r w:rsidRPr="00C65AA3">
              <w:rPr>
                <w:bCs/>
                <w:sz w:val="22"/>
              </w:rPr>
              <w:t xml:space="preserve"> 13.06.2004</w:t>
            </w:r>
          </w:p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</w:rPr>
            </w:pPr>
            <w:r w:rsidRPr="00C65AA3">
              <w:rPr>
                <w:bCs/>
                <w:sz w:val="22"/>
              </w:rPr>
              <w:t>инструментальное исполнительство</w:t>
            </w:r>
          </w:p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84BCA" w:rsidRPr="00C65AA3" w:rsidRDefault="00EE193F" w:rsidP="00C65AA3">
            <w:pPr>
              <w:jc w:val="center"/>
              <w:rPr>
                <w:sz w:val="22"/>
              </w:rPr>
            </w:pPr>
            <w:r w:rsidRPr="00C65AA3">
              <w:rPr>
                <w:sz w:val="22"/>
              </w:rPr>
              <w:t>5 лет</w:t>
            </w:r>
          </w:p>
        </w:tc>
        <w:tc>
          <w:tcPr>
            <w:tcW w:w="709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1238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84BCA" w:rsidRPr="00C65AA3" w:rsidRDefault="00F84BCA" w:rsidP="00C65AA3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</w:tcPr>
          <w:p w:rsidR="00F84BCA" w:rsidRPr="00C65AA3" w:rsidRDefault="00EE193F" w:rsidP="00C65AA3">
            <w:pPr>
              <w:jc w:val="center"/>
              <w:rPr>
                <w:sz w:val="22"/>
              </w:rPr>
            </w:pPr>
            <w:r w:rsidRPr="00C65AA3">
              <w:rPr>
                <w:sz w:val="22"/>
              </w:rPr>
              <w:t xml:space="preserve">Программа музыкального воспитания "Ладушки" И. М. </w:t>
            </w:r>
            <w:proofErr w:type="spellStart"/>
            <w:r w:rsidRPr="00C65AA3">
              <w:rPr>
                <w:sz w:val="22"/>
              </w:rPr>
              <w:t>Каплуновой</w:t>
            </w:r>
            <w:proofErr w:type="spellEnd"/>
            <w:r w:rsidRPr="00C65AA3">
              <w:rPr>
                <w:sz w:val="22"/>
              </w:rPr>
              <w:t>, И. А. Новосельцевой</w:t>
            </w:r>
          </w:p>
        </w:tc>
      </w:tr>
      <w:tr w:rsidR="006D35B5" w:rsidTr="009F78F2">
        <w:tc>
          <w:tcPr>
            <w:tcW w:w="675" w:type="dxa"/>
          </w:tcPr>
          <w:p w:rsidR="00F84BCA" w:rsidRDefault="005344F3" w:rsidP="00C65AA3">
            <w:pPr>
              <w:jc w:val="center"/>
            </w:pPr>
            <w:r>
              <w:t>4</w:t>
            </w:r>
          </w:p>
        </w:tc>
        <w:tc>
          <w:tcPr>
            <w:tcW w:w="2130" w:type="dxa"/>
          </w:tcPr>
          <w:p w:rsidR="00F84BCA" w:rsidRDefault="00F84BCA" w:rsidP="00C65AA3">
            <w:pPr>
              <w:jc w:val="center"/>
            </w:pPr>
          </w:p>
          <w:p w:rsidR="00415AE9" w:rsidRDefault="00415AE9" w:rsidP="00C65AA3">
            <w:pPr>
              <w:jc w:val="center"/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5AA3">
              <w:rPr>
                <w:bCs/>
                <w:sz w:val="22"/>
                <w:szCs w:val="22"/>
              </w:rPr>
              <w:t>Гувурова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Наталья Петровна </w:t>
            </w:r>
          </w:p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22.02.1982</w:t>
            </w:r>
          </w:p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84BCA" w:rsidRPr="00C65AA3" w:rsidRDefault="00EE193F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высшее </w:t>
            </w:r>
          </w:p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Калмыцкий </w:t>
            </w:r>
            <w:r w:rsidR="000421A3" w:rsidRPr="00C65AA3">
              <w:rPr>
                <w:bCs/>
                <w:sz w:val="22"/>
                <w:szCs w:val="22"/>
              </w:rPr>
              <w:t>государственный</w:t>
            </w:r>
            <w:r w:rsidRPr="00C65AA3">
              <w:rPr>
                <w:bCs/>
                <w:sz w:val="22"/>
                <w:szCs w:val="22"/>
              </w:rPr>
              <w:t xml:space="preserve"> университет 26.06.2008</w:t>
            </w:r>
          </w:p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Филолог</w:t>
            </w:r>
          </w:p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4BCA" w:rsidRPr="00C65AA3" w:rsidRDefault="00EE193F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2"/>
              </w:rPr>
              <w:t>13 лет</w:t>
            </w:r>
          </w:p>
        </w:tc>
        <w:tc>
          <w:tcPr>
            <w:tcW w:w="851" w:type="dxa"/>
          </w:tcPr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0421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Приказ </w:t>
            </w:r>
            <w:proofErr w:type="spellStart"/>
            <w:r w:rsidRPr="00C65AA3">
              <w:rPr>
                <w:bCs/>
                <w:sz w:val="22"/>
                <w:szCs w:val="22"/>
              </w:rPr>
              <w:t>МОиН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РК №201 от 16.02.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2016</w:t>
            </w:r>
          </w:p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07.10.-  19.10.2013       БОУ ДПО РК "КРИПКРО" </w:t>
            </w:r>
          </w:p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F84BCA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Почетная грамота </w:t>
            </w:r>
            <w:proofErr w:type="spellStart"/>
            <w:r w:rsidRPr="00C65AA3">
              <w:rPr>
                <w:bCs/>
                <w:sz w:val="22"/>
                <w:szCs w:val="22"/>
              </w:rPr>
              <w:t>МОиН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РК              Приказ </w:t>
            </w:r>
            <w:proofErr w:type="spellStart"/>
            <w:r w:rsidRPr="00C65AA3">
              <w:rPr>
                <w:bCs/>
                <w:sz w:val="22"/>
                <w:szCs w:val="22"/>
              </w:rPr>
              <w:t>МОНиН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РК №1213 от22.09.2015</w:t>
            </w:r>
          </w:p>
        </w:tc>
        <w:tc>
          <w:tcPr>
            <w:tcW w:w="1276" w:type="dxa"/>
          </w:tcPr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2"/>
              </w:rPr>
              <w:t xml:space="preserve">"От рождения до школы" под редакцией Н. Е. </w:t>
            </w:r>
            <w:proofErr w:type="spellStart"/>
            <w:r w:rsidRPr="00C65AA3">
              <w:rPr>
                <w:sz w:val="22"/>
                <w:szCs w:val="22"/>
              </w:rPr>
              <w:t>Вераксы</w:t>
            </w:r>
            <w:proofErr w:type="spellEnd"/>
            <w:r w:rsidRPr="00C65AA3">
              <w:rPr>
                <w:sz w:val="22"/>
                <w:szCs w:val="22"/>
              </w:rPr>
              <w:t>, Т. С. Комаровой, М. А. Васильевой</w:t>
            </w:r>
          </w:p>
          <w:p w:rsidR="00F84BCA" w:rsidRPr="00C65AA3" w:rsidRDefault="00F84BCA" w:rsidP="00C65AA3">
            <w:pPr>
              <w:jc w:val="center"/>
              <w:rPr>
                <w:sz w:val="22"/>
                <w:szCs w:val="22"/>
              </w:rPr>
            </w:pP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5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5AA3">
              <w:rPr>
                <w:bCs/>
                <w:sz w:val="22"/>
                <w:szCs w:val="22"/>
              </w:rPr>
              <w:t>Гавирова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AA3">
              <w:rPr>
                <w:bCs/>
                <w:sz w:val="22"/>
                <w:szCs w:val="22"/>
              </w:rPr>
              <w:t>Ногала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AA3">
              <w:rPr>
                <w:bCs/>
                <w:sz w:val="22"/>
                <w:szCs w:val="22"/>
              </w:rPr>
              <w:t>Цереновна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02.03.1968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высшее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Калмыцкий </w:t>
            </w:r>
            <w:r w:rsidR="00F43955" w:rsidRPr="00C65AA3">
              <w:rPr>
                <w:bCs/>
                <w:sz w:val="22"/>
                <w:szCs w:val="22"/>
              </w:rPr>
              <w:t>государственный</w:t>
            </w:r>
            <w:r w:rsidRPr="00C65AA3">
              <w:rPr>
                <w:bCs/>
                <w:sz w:val="22"/>
                <w:szCs w:val="22"/>
              </w:rPr>
              <w:t xml:space="preserve"> университет 28.06.1989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Учитель начальных классов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21 год</w:t>
            </w:r>
          </w:p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Приказ </w:t>
            </w:r>
            <w:proofErr w:type="spellStart"/>
            <w:r w:rsidRPr="00C65AA3">
              <w:rPr>
                <w:bCs/>
                <w:sz w:val="22"/>
                <w:szCs w:val="22"/>
              </w:rPr>
              <w:t>МОНиК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РК №522 от 07.05.2013 </w:t>
            </w: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30.01.-05.03.2017 БУ ДПО РК "КРИПКРО"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2"/>
              </w:rPr>
              <w:t xml:space="preserve">"От рождения до школы" под редакцией Н. Е. </w:t>
            </w:r>
            <w:proofErr w:type="spellStart"/>
            <w:r w:rsidRPr="00C65AA3">
              <w:rPr>
                <w:sz w:val="22"/>
                <w:szCs w:val="22"/>
              </w:rPr>
              <w:t>Вераксы</w:t>
            </w:r>
            <w:proofErr w:type="spellEnd"/>
            <w:r w:rsidRPr="00C65AA3">
              <w:rPr>
                <w:sz w:val="22"/>
                <w:szCs w:val="22"/>
              </w:rPr>
              <w:t>, Т. С. Комаровой, М. А. Васильевой</w:t>
            </w: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6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9B608A" w:rsidRPr="00C65AA3" w:rsidRDefault="009B608A" w:rsidP="00C65A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65AA3">
              <w:rPr>
                <w:bCs/>
                <w:color w:val="000000"/>
                <w:sz w:val="22"/>
                <w:szCs w:val="22"/>
              </w:rPr>
              <w:t>Манджиева</w:t>
            </w:r>
            <w:proofErr w:type="spellEnd"/>
            <w:r w:rsidRPr="00C65AA3">
              <w:rPr>
                <w:bCs/>
                <w:color w:val="000000"/>
                <w:sz w:val="22"/>
                <w:szCs w:val="22"/>
              </w:rPr>
              <w:t xml:space="preserve"> Екатерина </w:t>
            </w:r>
            <w:proofErr w:type="spellStart"/>
            <w:r w:rsidRPr="00C65AA3">
              <w:rPr>
                <w:bCs/>
                <w:color w:val="000000"/>
                <w:sz w:val="22"/>
                <w:szCs w:val="22"/>
              </w:rPr>
              <w:t>Окаевна</w:t>
            </w:r>
            <w:proofErr w:type="spellEnd"/>
            <w:r w:rsidRPr="00C65AA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9B608A" w:rsidRPr="00C65AA3" w:rsidRDefault="009B608A" w:rsidP="00C65A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5AA3">
              <w:rPr>
                <w:bCs/>
                <w:color w:val="000000"/>
                <w:sz w:val="22"/>
                <w:szCs w:val="22"/>
              </w:rPr>
              <w:t>10.11.1988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9B608A" w:rsidRPr="00C65AA3" w:rsidRDefault="009B608A" w:rsidP="00C65A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5AA3">
              <w:rPr>
                <w:bCs/>
                <w:color w:val="000000"/>
                <w:sz w:val="22"/>
                <w:szCs w:val="22"/>
              </w:rPr>
              <w:t xml:space="preserve">не законченное </w:t>
            </w:r>
            <w:proofErr w:type="spellStart"/>
            <w:proofErr w:type="gramStart"/>
            <w:r w:rsidRPr="00C65AA3">
              <w:rPr>
                <w:bCs/>
                <w:color w:val="000000"/>
                <w:sz w:val="22"/>
                <w:szCs w:val="22"/>
              </w:rPr>
              <w:t>среднее-специальное</w:t>
            </w:r>
            <w:proofErr w:type="spellEnd"/>
            <w:proofErr w:type="gramEnd"/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B608A" w:rsidRPr="00C65AA3" w:rsidRDefault="009B608A" w:rsidP="00C65A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65AA3">
              <w:rPr>
                <w:bCs/>
                <w:color w:val="000000"/>
                <w:sz w:val="22"/>
                <w:szCs w:val="22"/>
              </w:rPr>
              <w:t>Элистинский</w:t>
            </w:r>
            <w:proofErr w:type="spellEnd"/>
            <w:r w:rsidRPr="00C65AA3">
              <w:rPr>
                <w:bCs/>
                <w:color w:val="000000"/>
                <w:sz w:val="22"/>
                <w:szCs w:val="22"/>
              </w:rPr>
              <w:t xml:space="preserve"> педагогический колледж им. Х. Б. </w:t>
            </w:r>
            <w:proofErr w:type="spellStart"/>
            <w:r w:rsidRPr="00C65AA3">
              <w:rPr>
                <w:bCs/>
                <w:color w:val="000000"/>
                <w:sz w:val="22"/>
                <w:szCs w:val="22"/>
              </w:rPr>
              <w:t>Канукова</w:t>
            </w:r>
            <w:proofErr w:type="spellEnd"/>
            <w:r w:rsidRPr="00C65AA3">
              <w:rPr>
                <w:bCs/>
                <w:color w:val="000000"/>
                <w:sz w:val="22"/>
                <w:szCs w:val="22"/>
              </w:rPr>
              <w:t>, 4 курс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B608A" w:rsidRPr="00C65AA3" w:rsidRDefault="009B608A" w:rsidP="00C65A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5AA3">
              <w:rPr>
                <w:bCs/>
                <w:color w:val="000000"/>
                <w:sz w:val="22"/>
                <w:szCs w:val="22"/>
              </w:rPr>
              <w:t>учитель начальных классов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C65AA3" w:rsidRDefault="009B608A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2"/>
              </w:rPr>
              <w:t>3 месяца</w:t>
            </w: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9B608A" w:rsidP="00C65AA3">
            <w:pPr>
              <w:jc w:val="center"/>
              <w:rPr>
                <w:sz w:val="22"/>
                <w:szCs w:val="20"/>
              </w:rPr>
            </w:pPr>
            <w:r w:rsidRPr="00C65AA3">
              <w:rPr>
                <w:sz w:val="22"/>
                <w:szCs w:val="20"/>
              </w:rPr>
              <w:t xml:space="preserve">"От рождения до школы" под редакцией Н. Е. </w:t>
            </w:r>
            <w:proofErr w:type="spellStart"/>
            <w:r w:rsidRPr="00C65AA3">
              <w:rPr>
                <w:sz w:val="22"/>
                <w:szCs w:val="20"/>
              </w:rPr>
              <w:t>Вераксы</w:t>
            </w:r>
            <w:proofErr w:type="spellEnd"/>
            <w:r w:rsidRPr="00C65AA3">
              <w:rPr>
                <w:sz w:val="22"/>
                <w:szCs w:val="20"/>
              </w:rPr>
              <w:t>, Т. С. Комаровой, М. А. Васильевой</w:t>
            </w: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7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9B608A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5AA3">
              <w:rPr>
                <w:bCs/>
                <w:sz w:val="22"/>
                <w:szCs w:val="22"/>
              </w:rPr>
              <w:t>Маштыкова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Анастасия Михайловна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9B608A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11.07.1998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9B608A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65AA3">
              <w:rPr>
                <w:bCs/>
                <w:sz w:val="22"/>
                <w:szCs w:val="22"/>
              </w:rPr>
              <w:t>Среднее-специальное</w:t>
            </w:r>
            <w:proofErr w:type="spellEnd"/>
            <w:proofErr w:type="gramEnd"/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B608A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5AA3">
              <w:rPr>
                <w:bCs/>
                <w:sz w:val="22"/>
                <w:szCs w:val="22"/>
              </w:rPr>
              <w:t>Элистинский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педагогический колледж                         им. Х. Б. </w:t>
            </w:r>
            <w:proofErr w:type="spellStart"/>
            <w:r w:rsidRPr="00C65AA3">
              <w:rPr>
                <w:bCs/>
                <w:sz w:val="22"/>
                <w:szCs w:val="22"/>
              </w:rPr>
              <w:t>Канукова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23.06.2007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B608A" w:rsidRPr="00C65AA3" w:rsidRDefault="009B608A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учитель начальных классов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C65AA3" w:rsidRDefault="009B608A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2"/>
              </w:rPr>
              <w:t>2 месяца</w:t>
            </w: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9B608A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0"/>
              </w:rPr>
              <w:t xml:space="preserve">"От рождения до школы" под редакцией Н. Е. </w:t>
            </w:r>
            <w:proofErr w:type="spellStart"/>
            <w:r w:rsidRPr="00C65AA3">
              <w:rPr>
                <w:sz w:val="22"/>
                <w:szCs w:val="20"/>
              </w:rPr>
              <w:t>Вераксы</w:t>
            </w:r>
            <w:proofErr w:type="spellEnd"/>
            <w:r w:rsidRPr="00C65AA3">
              <w:rPr>
                <w:sz w:val="22"/>
                <w:szCs w:val="20"/>
              </w:rPr>
              <w:t>, Т. С. Комаровой, М. А. Васильевой</w:t>
            </w: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8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Очирова </w:t>
            </w:r>
            <w:proofErr w:type="spellStart"/>
            <w:r w:rsidRPr="00C65AA3">
              <w:rPr>
                <w:bCs/>
                <w:sz w:val="22"/>
                <w:szCs w:val="22"/>
              </w:rPr>
              <w:t>Джигя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Петровна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21.10.1985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не законченное </w:t>
            </w:r>
            <w:proofErr w:type="spellStart"/>
            <w:r w:rsidRPr="00C65AA3">
              <w:rPr>
                <w:bCs/>
                <w:sz w:val="22"/>
                <w:szCs w:val="22"/>
              </w:rPr>
              <w:t>среднее-сцециальное</w:t>
            </w:r>
            <w:proofErr w:type="spellEnd"/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4 курс </w:t>
            </w:r>
            <w:proofErr w:type="spellStart"/>
            <w:r w:rsidRPr="00C65AA3">
              <w:rPr>
                <w:bCs/>
                <w:sz w:val="22"/>
                <w:szCs w:val="22"/>
              </w:rPr>
              <w:t>Элистинский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педагогический колледж                      им. Х. Б. </w:t>
            </w:r>
            <w:proofErr w:type="spellStart"/>
            <w:r w:rsidRPr="00C65AA3">
              <w:rPr>
                <w:bCs/>
                <w:sz w:val="22"/>
                <w:szCs w:val="22"/>
              </w:rPr>
              <w:t>Канукова</w:t>
            </w:r>
            <w:proofErr w:type="spellEnd"/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Воспитатель дошкольной организации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C65AA3" w:rsidRDefault="006B1604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6B1604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0"/>
              </w:rPr>
              <w:t xml:space="preserve">"От рождения до школы" под редакцией Н. Е. </w:t>
            </w:r>
            <w:proofErr w:type="spellStart"/>
            <w:r w:rsidRPr="00C65AA3">
              <w:rPr>
                <w:sz w:val="22"/>
                <w:szCs w:val="20"/>
              </w:rPr>
              <w:t>Вераксы</w:t>
            </w:r>
            <w:proofErr w:type="spellEnd"/>
            <w:r w:rsidRPr="00C65AA3">
              <w:rPr>
                <w:sz w:val="22"/>
                <w:szCs w:val="20"/>
              </w:rPr>
              <w:t>, Т. С. Комаровой, М. А. Васильевой</w:t>
            </w: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9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5AA3">
              <w:rPr>
                <w:bCs/>
                <w:sz w:val="22"/>
                <w:szCs w:val="22"/>
              </w:rPr>
              <w:t>Панкаданова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Евгения Анатольевна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21.11.1981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высшее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Калмыцкий </w:t>
            </w:r>
            <w:r w:rsidR="00F43955" w:rsidRPr="00C65AA3">
              <w:rPr>
                <w:bCs/>
                <w:sz w:val="22"/>
                <w:szCs w:val="22"/>
              </w:rPr>
              <w:t>государственный</w:t>
            </w:r>
            <w:r w:rsidRPr="00C65AA3">
              <w:rPr>
                <w:bCs/>
                <w:sz w:val="22"/>
                <w:szCs w:val="22"/>
              </w:rPr>
              <w:t xml:space="preserve"> университет 05.03.2017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Педагогическое образование и биология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9 лет</w:t>
            </w:r>
          </w:p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43955" w:rsidRPr="00C65AA3" w:rsidRDefault="00F43955" w:rsidP="00F43955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30.01.-05.03.2017 БУ ДПО РК "КРИПКРО"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F43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6B1604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0"/>
              </w:rPr>
              <w:t xml:space="preserve">"От рождения до школы" под редакцией Н. Е. </w:t>
            </w:r>
            <w:proofErr w:type="spellStart"/>
            <w:r w:rsidRPr="00C65AA3">
              <w:rPr>
                <w:sz w:val="22"/>
                <w:szCs w:val="20"/>
              </w:rPr>
              <w:t>Вераксы</w:t>
            </w:r>
            <w:proofErr w:type="spellEnd"/>
            <w:r w:rsidRPr="00C65AA3">
              <w:rPr>
                <w:sz w:val="22"/>
                <w:szCs w:val="20"/>
              </w:rPr>
              <w:t>, Т. С. Комаровой, М. А. Васильевой</w:t>
            </w: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10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5AA3">
              <w:rPr>
                <w:bCs/>
                <w:sz w:val="22"/>
                <w:szCs w:val="22"/>
              </w:rPr>
              <w:t>Подсвирова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Жанна Алексеевна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16.11.1960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65AA3">
              <w:rPr>
                <w:bCs/>
                <w:sz w:val="22"/>
                <w:szCs w:val="22"/>
              </w:rPr>
              <w:t>Среднее-специальное</w:t>
            </w:r>
            <w:proofErr w:type="spellEnd"/>
            <w:proofErr w:type="gramEnd"/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5AA3">
              <w:rPr>
                <w:bCs/>
                <w:sz w:val="22"/>
                <w:szCs w:val="22"/>
              </w:rPr>
              <w:t>Элистинское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педагогическое училище                      им. Х. Б. </w:t>
            </w:r>
            <w:proofErr w:type="spellStart"/>
            <w:r w:rsidRPr="00C65AA3">
              <w:rPr>
                <w:bCs/>
                <w:sz w:val="22"/>
                <w:szCs w:val="22"/>
              </w:rPr>
              <w:t>Канукова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24.06.1991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Воспитатель дошкольной организации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>26 лет</w:t>
            </w:r>
          </w:p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Приказ </w:t>
            </w:r>
            <w:proofErr w:type="spellStart"/>
            <w:r w:rsidRPr="00C65AA3">
              <w:rPr>
                <w:bCs/>
                <w:sz w:val="22"/>
                <w:szCs w:val="22"/>
              </w:rPr>
              <w:t>МОиН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РК №342 от 11.04.2014</w:t>
            </w: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1604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05.11.-19.11. 2013 БУ ДПО РК "КРИПКРО" </w:t>
            </w:r>
          </w:p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6B1604" w:rsidP="00C65AA3">
            <w:pPr>
              <w:jc w:val="center"/>
              <w:rPr>
                <w:bCs/>
                <w:sz w:val="22"/>
                <w:szCs w:val="22"/>
              </w:rPr>
            </w:pPr>
            <w:r w:rsidRPr="00C65AA3">
              <w:rPr>
                <w:bCs/>
                <w:sz w:val="22"/>
                <w:szCs w:val="22"/>
              </w:rPr>
              <w:t xml:space="preserve">почетная грамота   </w:t>
            </w:r>
            <w:proofErr w:type="spellStart"/>
            <w:r w:rsidRPr="00C65AA3">
              <w:rPr>
                <w:bCs/>
                <w:sz w:val="22"/>
                <w:szCs w:val="22"/>
              </w:rPr>
              <w:t>МОНиК</w:t>
            </w:r>
            <w:proofErr w:type="spellEnd"/>
            <w:r w:rsidRPr="00C65AA3">
              <w:rPr>
                <w:bCs/>
                <w:sz w:val="22"/>
                <w:szCs w:val="22"/>
              </w:rPr>
              <w:t xml:space="preserve"> РК                          2005 г. </w:t>
            </w: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6B1604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0"/>
              </w:rPr>
              <w:t xml:space="preserve">"От рождения до школы" под редакцией Н. Е. </w:t>
            </w:r>
            <w:proofErr w:type="spellStart"/>
            <w:r w:rsidRPr="00C65AA3">
              <w:rPr>
                <w:sz w:val="22"/>
                <w:szCs w:val="20"/>
              </w:rPr>
              <w:t>Вераксы</w:t>
            </w:r>
            <w:proofErr w:type="spellEnd"/>
            <w:r w:rsidRPr="00C65AA3">
              <w:rPr>
                <w:sz w:val="22"/>
                <w:szCs w:val="20"/>
              </w:rPr>
              <w:t>, Т. С. Комаровой, М. А. Васильевой</w:t>
            </w: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11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F43955" w:rsidRPr="00F43955" w:rsidRDefault="00F43955" w:rsidP="00F43955">
            <w:pPr>
              <w:jc w:val="center"/>
              <w:rPr>
                <w:bCs/>
                <w:sz w:val="22"/>
                <w:szCs w:val="22"/>
              </w:rPr>
            </w:pPr>
            <w:r w:rsidRPr="00F43955">
              <w:rPr>
                <w:bCs/>
                <w:sz w:val="22"/>
                <w:szCs w:val="22"/>
              </w:rPr>
              <w:t xml:space="preserve">Санджиева Наталья </w:t>
            </w:r>
            <w:proofErr w:type="spellStart"/>
            <w:r w:rsidRPr="00F43955">
              <w:rPr>
                <w:bCs/>
                <w:sz w:val="22"/>
                <w:szCs w:val="22"/>
              </w:rPr>
              <w:t>Зодбаевна</w:t>
            </w:r>
            <w:proofErr w:type="spellEnd"/>
            <w:r w:rsidRPr="00F43955">
              <w:rPr>
                <w:bCs/>
                <w:sz w:val="22"/>
                <w:szCs w:val="22"/>
              </w:rPr>
              <w:t xml:space="preserve"> </w:t>
            </w:r>
          </w:p>
          <w:p w:rsidR="00EE193F" w:rsidRPr="00F43955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F43955" w:rsidRPr="00F43955" w:rsidRDefault="00F43955" w:rsidP="00F43955">
            <w:pPr>
              <w:jc w:val="center"/>
              <w:rPr>
                <w:bCs/>
                <w:sz w:val="22"/>
                <w:szCs w:val="22"/>
              </w:rPr>
            </w:pPr>
            <w:r w:rsidRPr="00F43955">
              <w:rPr>
                <w:bCs/>
                <w:sz w:val="22"/>
                <w:szCs w:val="22"/>
              </w:rPr>
              <w:t>08.06.1956</w:t>
            </w:r>
          </w:p>
          <w:p w:rsidR="00EE193F" w:rsidRPr="00F43955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F43955" w:rsidRDefault="00F43955" w:rsidP="00C65AA3">
            <w:pPr>
              <w:jc w:val="center"/>
              <w:rPr>
                <w:bCs/>
                <w:sz w:val="22"/>
                <w:szCs w:val="22"/>
              </w:rPr>
            </w:pPr>
            <w:r w:rsidRPr="00F43955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F43955" w:rsidRPr="00F43955" w:rsidRDefault="00F43955" w:rsidP="00F43955">
            <w:pPr>
              <w:jc w:val="center"/>
              <w:rPr>
                <w:bCs/>
                <w:sz w:val="22"/>
                <w:szCs w:val="22"/>
              </w:rPr>
            </w:pPr>
            <w:r w:rsidRPr="00F43955">
              <w:rPr>
                <w:bCs/>
                <w:sz w:val="22"/>
                <w:szCs w:val="22"/>
              </w:rPr>
              <w:t xml:space="preserve">высшее </w:t>
            </w:r>
          </w:p>
          <w:p w:rsidR="00EE193F" w:rsidRPr="00F43955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43955" w:rsidRPr="00F43955" w:rsidRDefault="00F43955" w:rsidP="00F43955">
            <w:pPr>
              <w:jc w:val="center"/>
              <w:rPr>
                <w:bCs/>
                <w:sz w:val="22"/>
                <w:szCs w:val="22"/>
              </w:rPr>
            </w:pPr>
            <w:r w:rsidRPr="00F43955">
              <w:rPr>
                <w:bCs/>
                <w:sz w:val="22"/>
                <w:szCs w:val="22"/>
              </w:rPr>
              <w:t xml:space="preserve">Ставропольский государственный университет </w:t>
            </w:r>
          </w:p>
          <w:p w:rsidR="00EE193F" w:rsidRPr="00F43955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43955" w:rsidRPr="00F43955" w:rsidRDefault="00F43955" w:rsidP="00F43955">
            <w:pPr>
              <w:jc w:val="center"/>
              <w:rPr>
                <w:bCs/>
                <w:sz w:val="22"/>
                <w:szCs w:val="22"/>
              </w:rPr>
            </w:pPr>
            <w:r w:rsidRPr="00F43955">
              <w:rPr>
                <w:bCs/>
                <w:sz w:val="22"/>
                <w:szCs w:val="22"/>
              </w:rPr>
              <w:t>Педагог-психолог</w:t>
            </w:r>
          </w:p>
          <w:p w:rsidR="00EE193F" w:rsidRPr="00F43955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F43955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193F" w:rsidRPr="00F43955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F43955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F43955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F43955" w:rsidRPr="00F43955" w:rsidRDefault="00F43955" w:rsidP="00F43955">
            <w:pPr>
              <w:jc w:val="center"/>
              <w:rPr>
                <w:bCs/>
                <w:sz w:val="22"/>
                <w:szCs w:val="22"/>
              </w:rPr>
            </w:pPr>
            <w:r w:rsidRPr="00F43955">
              <w:rPr>
                <w:bCs/>
                <w:sz w:val="22"/>
                <w:szCs w:val="22"/>
              </w:rPr>
              <w:t>30 лет</w:t>
            </w:r>
          </w:p>
          <w:p w:rsidR="00EE193F" w:rsidRPr="00F43955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F43955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F43955" w:rsidRDefault="00F43955" w:rsidP="00C65AA3">
            <w:pPr>
              <w:jc w:val="center"/>
              <w:rPr>
                <w:bCs/>
                <w:sz w:val="22"/>
                <w:szCs w:val="22"/>
              </w:rPr>
            </w:pPr>
            <w:r w:rsidRPr="00F43955">
              <w:rPr>
                <w:bCs/>
                <w:sz w:val="22"/>
                <w:szCs w:val="22"/>
              </w:rPr>
              <w:t xml:space="preserve">Приказ </w:t>
            </w:r>
            <w:proofErr w:type="spellStart"/>
            <w:r w:rsidRPr="00F43955">
              <w:rPr>
                <w:bCs/>
                <w:sz w:val="22"/>
                <w:szCs w:val="22"/>
              </w:rPr>
              <w:t>МОиН</w:t>
            </w:r>
            <w:proofErr w:type="spellEnd"/>
            <w:r w:rsidRPr="00F43955">
              <w:rPr>
                <w:bCs/>
                <w:sz w:val="22"/>
                <w:szCs w:val="22"/>
              </w:rPr>
              <w:t xml:space="preserve"> РК №490 от 17.04.2017</w:t>
            </w:r>
          </w:p>
        </w:tc>
        <w:tc>
          <w:tcPr>
            <w:tcW w:w="945" w:type="dxa"/>
          </w:tcPr>
          <w:p w:rsidR="00EE193F" w:rsidRPr="00F43955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F43955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F43955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F43955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F43955" w:rsidRDefault="00F43955" w:rsidP="00C65AA3">
            <w:pPr>
              <w:jc w:val="center"/>
              <w:rPr>
                <w:bCs/>
                <w:sz w:val="22"/>
                <w:szCs w:val="22"/>
              </w:rPr>
            </w:pPr>
            <w:r w:rsidRPr="00F43955">
              <w:rPr>
                <w:bCs/>
                <w:sz w:val="22"/>
                <w:szCs w:val="22"/>
              </w:rPr>
              <w:t xml:space="preserve">Почетный работник сферы образования РФ. Приказ </w:t>
            </w:r>
            <w:proofErr w:type="spellStart"/>
            <w:r w:rsidRPr="00F43955">
              <w:rPr>
                <w:bCs/>
                <w:sz w:val="22"/>
                <w:szCs w:val="22"/>
              </w:rPr>
              <w:t>МОиН</w:t>
            </w:r>
            <w:proofErr w:type="spellEnd"/>
            <w:r w:rsidRPr="00F43955">
              <w:rPr>
                <w:bCs/>
                <w:sz w:val="22"/>
                <w:szCs w:val="22"/>
              </w:rPr>
              <w:t xml:space="preserve"> РК № №299/</w:t>
            </w:r>
            <w:proofErr w:type="spellStart"/>
            <w:proofErr w:type="gramStart"/>
            <w:r w:rsidRPr="00F43955">
              <w:rPr>
                <w:bCs/>
                <w:sz w:val="22"/>
                <w:szCs w:val="22"/>
              </w:rPr>
              <w:t>к-н</w:t>
            </w:r>
            <w:proofErr w:type="spellEnd"/>
            <w:proofErr w:type="gramEnd"/>
            <w:r w:rsidRPr="00F43955">
              <w:rPr>
                <w:bCs/>
                <w:sz w:val="22"/>
                <w:szCs w:val="22"/>
              </w:rPr>
              <w:t xml:space="preserve"> от 05.06.2017</w:t>
            </w: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F43955" w:rsidP="00C65AA3">
            <w:pPr>
              <w:jc w:val="center"/>
              <w:rPr>
                <w:sz w:val="22"/>
                <w:szCs w:val="22"/>
              </w:rPr>
            </w:pPr>
            <w:r w:rsidRPr="00C65AA3">
              <w:rPr>
                <w:sz w:val="22"/>
                <w:szCs w:val="20"/>
              </w:rPr>
              <w:t xml:space="preserve">"От рождения до школы" под редакцией Н. Е. </w:t>
            </w:r>
            <w:proofErr w:type="spellStart"/>
            <w:r w:rsidRPr="00C65AA3">
              <w:rPr>
                <w:sz w:val="22"/>
                <w:szCs w:val="20"/>
              </w:rPr>
              <w:t>Вераксы</w:t>
            </w:r>
            <w:proofErr w:type="spellEnd"/>
            <w:r w:rsidRPr="00C65AA3">
              <w:rPr>
                <w:sz w:val="22"/>
                <w:szCs w:val="20"/>
              </w:rPr>
              <w:t>, Т. С. Комаровой, М. А. Васильевой</w:t>
            </w: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12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Урубжу</w:t>
            </w:r>
            <w:r w:rsidRPr="005344F3">
              <w:rPr>
                <w:bCs/>
                <w:sz w:val="22"/>
                <w:szCs w:val="22"/>
              </w:rPr>
              <w:t>рова</w:t>
            </w:r>
            <w:proofErr w:type="spellEnd"/>
            <w:r w:rsidRPr="005344F3">
              <w:rPr>
                <w:bCs/>
                <w:sz w:val="22"/>
                <w:szCs w:val="22"/>
              </w:rPr>
              <w:t xml:space="preserve"> Александра Валерьевна 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29.12.1982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5344F3" w:rsidRDefault="005344F3" w:rsidP="00C65AA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 xml:space="preserve">не законченное </w:t>
            </w:r>
            <w:proofErr w:type="spellStart"/>
            <w:r w:rsidRPr="005344F3">
              <w:rPr>
                <w:bCs/>
                <w:sz w:val="22"/>
                <w:szCs w:val="22"/>
              </w:rPr>
              <w:t>среднее-сцециальное</w:t>
            </w:r>
            <w:proofErr w:type="spellEnd"/>
          </w:p>
          <w:p w:rsidR="00EE193F" w:rsidRPr="005344F3" w:rsidRDefault="00EE193F" w:rsidP="005344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 xml:space="preserve">2 курс      </w:t>
            </w:r>
            <w:proofErr w:type="spellStart"/>
            <w:r w:rsidRPr="005344F3">
              <w:rPr>
                <w:bCs/>
                <w:sz w:val="22"/>
                <w:szCs w:val="22"/>
              </w:rPr>
              <w:t>Элистинский</w:t>
            </w:r>
            <w:proofErr w:type="spellEnd"/>
            <w:r w:rsidRPr="005344F3">
              <w:rPr>
                <w:bCs/>
                <w:sz w:val="22"/>
                <w:szCs w:val="22"/>
              </w:rPr>
              <w:t xml:space="preserve"> педагогический колледж                       им Х. Б. </w:t>
            </w:r>
            <w:proofErr w:type="spellStart"/>
            <w:r w:rsidRPr="005344F3">
              <w:rPr>
                <w:bCs/>
                <w:sz w:val="22"/>
                <w:szCs w:val="22"/>
              </w:rPr>
              <w:t>Канукова</w:t>
            </w:r>
            <w:proofErr w:type="spellEnd"/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lastRenderedPageBreak/>
              <w:t>Воспитатель дошкольной организации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C65AA3" w:rsidRDefault="005344F3" w:rsidP="00C6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месяца</w:t>
            </w: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5344F3" w:rsidP="00C6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"От рождения до школы" под редакцией Н. Е. </w:t>
            </w:r>
            <w:proofErr w:type="spellStart"/>
            <w:r>
              <w:rPr>
                <w:sz w:val="22"/>
                <w:szCs w:val="20"/>
              </w:rPr>
              <w:t>Вераксы</w:t>
            </w:r>
            <w:proofErr w:type="spellEnd"/>
            <w:r>
              <w:rPr>
                <w:sz w:val="22"/>
                <w:szCs w:val="20"/>
              </w:rPr>
              <w:t xml:space="preserve">, Т. С. Комаровой, М. А. </w:t>
            </w:r>
            <w:r>
              <w:rPr>
                <w:sz w:val="22"/>
                <w:szCs w:val="20"/>
              </w:rPr>
              <w:lastRenderedPageBreak/>
              <w:t>Васильевой</w:t>
            </w: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44F3">
              <w:rPr>
                <w:bCs/>
                <w:sz w:val="22"/>
                <w:szCs w:val="22"/>
              </w:rPr>
              <w:t>Цекирова</w:t>
            </w:r>
            <w:proofErr w:type="spellEnd"/>
            <w:r w:rsidRPr="005344F3">
              <w:rPr>
                <w:bCs/>
                <w:sz w:val="22"/>
                <w:szCs w:val="22"/>
              </w:rPr>
              <w:t xml:space="preserve"> Ольга Валерьевна 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09.02.1986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5344F3" w:rsidRDefault="005344F3" w:rsidP="00C65AA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344F3">
              <w:rPr>
                <w:bCs/>
                <w:sz w:val="22"/>
                <w:szCs w:val="22"/>
              </w:rPr>
              <w:t>Среднее-специальное</w:t>
            </w:r>
            <w:proofErr w:type="spellEnd"/>
            <w:proofErr w:type="gramEnd"/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44F3">
              <w:rPr>
                <w:bCs/>
                <w:sz w:val="22"/>
                <w:szCs w:val="22"/>
              </w:rPr>
              <w:t>Элистинский</w:t>
            </w:r>
            <w:proofErr w:type="spellEnd"/>
            <w:r w:rsidRPr="005344F3">
              <w:rPr>
                <w:bCs/>
                <w:sz w:val="22"/>
                <w:szCs w:val="22"/>
              </w:rPr>
              <w:t xml:space="preserve"> педагогический колледж им. Х. Б. </w:t>
            </w:r>
            <w:proofErr w:type="spellStart"/>
            <w:r w:rsidRPr="005344F3">
              <w:rPr>
                <w:bCs/>
                <w:sz w:val="22"/>
                <w:szCs w:val="22"/>
              </w:rPr>
              <w:t>Канукова</w:t>
            </w:r>
            <w:proofErr w:type="spellEnd"/>
            <w:r w:rsidRPr="005344F3">
              <w:rPr>
                <w:bCs/>
                <w:sz w:val="22"/>
                <w:szCs w:val="22"/>
              </w:rPr>
              <w:t xml:space="preserve"> 28.06.2017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воспитатель детей дошкольного возраста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C65AA3" w:rsidRDefault="005344F3" w:rsidP="00C6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5344F3" w:rsidP="00C6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"От рождения до школы" под редакцией Н. Е. </w:t>
            </w:r>
            <w:proofErr w:type="spellStart"/>
            <w:r>
              <w:rPr>
                <w:sz w:val="22"/>
                <w:szCs w:val="20"/>
              </w:rPr>
              <w:t>Вераксы</w:t>
            </w:r>
            <w:proofErr w:type="spellEnd"/>
            <w:r>
              <w:rPr>
                <w:sz w:val="22"/>
                <w:szCs w:val="20"/>
              </w:rPr>
              <w:t>, Т. С. Комаровой, М. А. Васильевой</w:t>
            </w:r>
          </w:p>
        </w:tc>
      </w:tr>
      <w:tr w:rsidR="00EE193F" w:rsidTr="009F78F2">
        <w:tc>
          <w:tcPr>
            <w:tcW w:w="675" w:type="dxa"/>
          </w:tcPr>
          <w:p w:rsidR="00EE193F" w:rsidRDefault="005344F3" w:rsidP="00C65AA3">
            <w:pPr>
              <w:jc w:val="center"/>
            </w:pPr>
            <w:r>
              <w:t>14</w:t>
            </w:r>
          </w:p>
        </w:tc>
        <w:tc>
          <w:tcPr>
            <w:tcW w:w="2130" w:type="dxa"/>
          </w:tcPr>
          <w:p w:rsidR="00EE193F" w:rsidRDefault="00EE193F" w:rsidP="00C65AA3">
            <w:pPr>
              <w:jc w:val="center"/>
            </w:pPr>
          </w:p>
        </w:tc>
        <w:tc>
          <w:tcPr>
            <w:tcW w:w="1843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44F3">
              <w:rPr>
                <w:bCs/>
                <w:sz w:val="22"/>
                <w:szCs w:val="22"/>
              </w:rPr>
              <w:t>Шорваева</w:t>
            </w:r>
            <w:proofErr w:type="spellEnd"/>
            <w:r w:rsidRPr="005344F3">
              <w:rPr>
                <w:bCs/>
                <w:sz w:val="22"/>
                <w:szCs w:val="22"/>
              </w:rPr>
              <w:t xml:space="preserve"> Мария </w:t>
            </w:r>
            <w:proofErr w:type="spellStart"/>
            <w:r w:rsidRPr="005344F3">
              <w:rPr>
                <w:bCs/>
                <w:sz w:val="22"/>
                <w:szCs w:val="22"/>
              </w:rPr>
              <w:t>Нимяевна</w:t>
            </w:r>
            <w:proofErr w:type="spellEnd"/>
            <w:r w:rsidRPr="005344F3">
              <w:rPr>
                <w:bCs/>
                <w:sz w:val="22"/>
                <w:szCs w:val="22"/>
              </w:rPr>
              <w:t xml:space="preserve"> 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20.09.1991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EE193F" w:rsidRPr="005344F3" w:rsidRDefault="005344F3" w:rsidP="00C65AA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педагог доп. образования</w:t>
            </w:r>
          </w:p>
        </w:tc>
        <w:tc>
          <w:tcPr>
            <w:tcW w:w="1417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высшее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ФГБОУ ВПО "КГУ" 24.06.2013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5344F3" w:rsidRPr="005344F3" w:rsidRDefault="005344F3" w:rsidP="005344F3">
            <w:pPr>
              <w:jc w:val="center"/>
              <w:rPr>
                <w:bCs/>
                <w:sz w:val="22"/>
                <w:szCs w:val="22"/>
              </w:rPr>
            </w:pPr>
            <w:r w:rsidRPr="005344F3">
              <w:rPr>
                <w:bCs/>
                <w:sz w:val="22"/>
                <w:szCs w:val="22"/>
              </w:rPr>
              <w:t>преподаватель по специальности "филолог"</w:t>
            </w:r>
          </w:p>
          <w:p w:rsidR="00EE193F" w:rsidRPr="005344F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:rsidR="00EE193F" w:rsidRPr="00C65AA3" w:rsidRDefault="005344F3" w:rsidP="00C6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  <w:tc>
          <w:tcPr>
            <w:tcW w:w="850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EE193F" w:rsidRPr="00C65AA3" w:rsidRDefault="00EE193F" w:rsidP="00C65A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3F" w:rsidRPr="00C65AA3" w:rsidRDefault="00EE193F" w:rsidP="00C6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E193F" w:rsidRPr="00C65AA3" w:rsidRDefault="00756F08" w:rsidP="00C65AA3">
            <w:pPr>
              <w:jc w:val="center"/>
              <w:rPr>
                <w:sz w:val="22"/>
                <w:szCs w:val="22"/>
              </w:rPr>
            </w:pPr>
            <w:r w:rsidRPr="00756F08">
              <w:rPr>
                <w:sz w:val="22"/>
                <w:szCs w:val="22"/>
              </w:rPr>
              <w:t xml:space="preserve">Программа обучения калмыцкому языку в дошкольных образовательном </w:t>
            </w:r>
            <w:proofErr w:type="spellStart"/>
            <w:proofErr w:type="gramStart"/>
            <w:r w:rsidRPr="00756F08">
              <w:rPr>
                <w:sz w:val="22"/>
                <w:szCs w:val="22"/>
              </w:rPr>
              <w:t>образовательном</w:t>
            </w:r>
            <w:proofErr w:type="spellEnd"/>
            <w:proofErr w:type="gramEnd"/>
            <w:r w:rsidRPr="00756F08">
              <w:rPr>
                <w:sz w:val="22"/>
                <w:szCs w:val="22"/>
              </w:rPr>
              <w:t xml:space="preserve"> учреждении (от трех до семи лет) "Бичкдүдин </w:t>
            </w:r>
            <w:proofErr w:type="spellStart"/>
            <w:r w:rsidRPr="00756F08">
              <w:rPr>
                <w:sz w:val="22"/>
                <w:szCs w:val="22"/>
              </w:rPr>
              <w:t>садт</w:t>
            </w:r>
            <w:proofErr w:type="spellEnd"/>
            <w:r w:rsidRPr="00756F08">
              <w:rPr>
                <w:sz w:val="22"/>
                <w:szCs w:val="22"/>
              </w:rPr>
              <w:t xml:space="preserve"> </w:t>
            </w:r>
            <w:proofErr w:type="spellStart"/>
            <w:r w:rsidRPr="00756F08">
              <w:rPr>
                <w:sz w:val="22"/>
                <w:szCs w:val="22"/>
              </w:rPr>
              <w:t>хальмг</w:t>
            </w:r>
            <w:proofErr w:type="spellEnd"/>
            <w:r w:rsidRPr="00756F08">
              <w:rPr>
                <w:sz w:val="22"/>
                <w:szCs w:val="22"/>
              </w:rPr>
              <w:t xml:space="preserve"> </w:t>
            </w:r>
            <w:proofErr w:type="spellStart"/>
            <w:r w:rsidRPr="00756F08">
              <w:rPr>
                <w:sz w:val="22"/>
                <w:szCs w:val="22"/>
              </w:rPr>
              <w:t>кел</w:t>
            </w:r>
            <w:proofErr w:type="spellEnd"/>
            <w:r w:rsidRPr="00756F08">
              <w:rPr>
                <w:sz w:val="22"/>
                <w:szCs w:val="22"/>
              </w:rPr>
              <w:t xml:space="preserve"> дасхлҺна көтлвр" по редакцией В. К. Эрендженовой, Л. И. </w:t>
            </w:r>
            <w:proofErr w:type="spellStart"/>
            <w:r w:rsidRPr="00756F08">
              <w:rPr>
                <w:sz w:val="22"/>
                <w:szCs w:val="22"/>
              </w:rPr>
              <w:t>Балюджировой</w:t>
            </w:r>
            <w:proofErr w:type="spellEnd"/>
            <w:r w:rsidRPr="00756F08">
              <w:rPr>
                <w:sz w:val="22"/>
                <w:szCs w:val="22"/>
              </w:rPr>
              <w:t xml:space="preserve">, Е. Н. </w:t>
            </w:r>
            <w:proofErr w:type="spellStart"/>
            <w:r w:rsidRPr="00756F08">
              <w:rPr>
                <w:sz w:val="22"/>
                <w:szCs w:val="22"/>
              </w:rPr>
              <w:t>Бамбышевой</w:t>
            </w:r>
            <w:proofErr w:type="spellEnd"/>
            <w:r w:rsidRPr="00756F08">
              <w:rPr>
                <w:sz w:val="22"/>
                <w:szCs w:val="22"/>
              </w:rPr>
              <w:t xml:space="preserve">, Е. М. Бембеевой, Э. Д. </w:t>
            </w:r>
            <w:proofErr w:type="spellStart"/>
            <w:r w:rsidRPr="00756F08">
              <w:rPr>
                <w:sz w:val="22"/>
                <w:szCs w:val="22"/>
              </w:rPr>
              <w:t>Дельтиновой</w:t>
            </w:r>
            <w:proofErr w:type="spellEnd"/>
            <w:r w:rsidRPr="00756F08">
              <w:rPr>
                <w:sz w:val="22"/>
                <w:szCs w:val="22"/>
              </w:rPr>
              <w:t xml:space="preserve">, В. Н. </w:t>
            </w:r>
            <w:proofErr w:type="spellStart"/>
            <w:r w:rsidRPr="00756F08">
              <w:rPr>
                <w:sz w:val="22"/>
                <w:szCs w:val="22"/>
              </w:rPr>
              <w:t>Сангаджиевой</w:t>
            </w:r>
            <w:proofErr w:type="spellEnd"/>
            <w:r w:rsidRPr="00756F08">
              <w:rPr>
                <w:sz w:val="22"/>
                <w:szCs w:val="22"/>
              </w:rPr>
              <w:t xml:space="preserve">, А. Д. </w:t>
            </w:r>
            <w:proofErr w:type="spellStart"/>
            <w:r w:rsidRPr="00756F08">
              <w:rPr>
                <w:sz w:val="22"/>
                <w:szCs w:val="22"/>
              </w:rPr>
              <w:t>Эрднеевой</w:t>
            </w:r>
            <w:proofErr w:type="spellEnd"/>
          </w:p>
        </w:tc>
      </w:tr>
    </w:tbl>
    <w:p w:rsidR="00F84BCA" w:rsidRPr="003C302B" w:rsidRDefault="00F84BCA" w:rsidP="00F84BCA">
      <w:pPr>
        <w:jc w:val="center"/>
        <w:rPr>
          <w:color w:val="FF0000"/>
        </w:rPr>
      </w:pPr>
    </w:p>
    <w:p w:rsidR="000E2D06" w:rsidRDefault="000E2D06" w:rsidP="000E2D06">
      <w:pPr>
        <w:jc w:val="right"/>
        <w:rPr>
          <w:b/>
        </w:rPr>
      </w:pPr>
      <w:r>
        <w:t xml:space="preserve">                                                                                              </w:t>
      </w:r>
    </w:p>
    <w:sectPr w:rsidR="000E2D06" w:rsidSect="000421A3">
      <w:pgSz w:w="31678" w:h="2381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28F6"/>
    <w:multiLevelType w:val="hybridMultilevel"/>
    <w:tmpl w:val="02DE76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84BCA"/>
    <w:rsid w:val="000421A3"/>
    <w:rsid w:val="000E2D06"/>
    <w:rsid w:val="000F5C16"/>
    <w:rsid w:val="002C4B1C"/>
    <w:rsid w:val="0032449C"/>
    <w:rsid w:val="0033547A"/>
    <w:rsid w:val="003C302B"/>
    <w:rsid w:val="00415AE9"/>
    <w:rsid w:val="00455268"/>
    <w:rsid w:val="005344F3"/>
    <w:rsid w:val="0061765C"/>
    <w:rsid w:val="006B1604"/>
    <w:rsid w:val="006B161B"/>
    <w:rsid w:val="006D35B5"/>
    <w:rsid w:val="00756F08"/>
    <w:rsid w:val="007E60D8"/>
    <w:rsid w:val="009B608A"/>
    <w:rsid w:val="009D091B"/>
    <w:rsid w:val="009F78F2"/>
    <w:rsid w:val="00B64E08"/>
    <w:rsid w:val="00B71EDE"/>
    <w:rsid w:val="00B85D88"/>
    <w:rsid w:val="00C621FD"/>
    <w:rsid w:val="00C65AA3"/>
    <w:rsid w:val="00C86519"/>
    <w:rsid w:val="00D63F2E"/>
    <w:rsid w:val="00DA7AED"/>
    <w:rsid w:val="00E05A8B"/>
    <w:rsid w:val="00E233A9"/>
    <w:rsid w:val="00E60AB4"/>
    <w:rsid w:val="00EB4C82"/>
    <w:rsid w:val="00EE06BE"/>
    <w:rsid w:val="00EE193F"/>
    <w:rsid w:val="00F43955"/>
    <w:rsid w:val="00F84BCA"/>
    <w:rsid w:val="00F9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C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E60D8"/>
    <w:rPr>
      <w:b/>
      <w:bCs/>
    </w:rPr>
  </w:style>
  <w:style w:type="character" w:styleId="a5">
    <w:name w:val="Hyperlink"/>
    <w:basedOn w:val="a0"/>
    <w:uiPriority w:val="99"/>
    <w:unhideWhenUsed/>
    <w:rsid w:val="007E6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Gigabyte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creator>Компьютер 2</dc:creator>
  <cp:lastModifiedBy>Админ</cp:lastModifiedBy>
  <cp:revision>2</cp:revision>
  <dcterms:created xsi:type="dcterms:W3CDTF">2019-02-07T07:31:00Z</dcterms:created>
  <dcterms:modified xsi:type="dcterms:W3CDTF">2019-02-07T07:31:00Z</dcterms:modified>
</cp:coreProperties>
</file>